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C139" w14:textId="77777777" w:rsidR="00425C3E" w:rsidRDefault="00425C3E" w:rsidP="00425C3E">
      <w:pPr>
        <w:rPr>
          <w:rStyle w:val="Strong"/>
          <w:rFonts w:ascii="Verdana" w:eastAsiaTheme="majorEastAsia" w:hAnsi="Verdana"/>
          <w:color w:val="000000"/>
          <w:sz w:val="18"/>
          <w:szCs w:val="18"/>
          <w:shd w:val="clear" w:color="auto" w:fill="FFFFFF"/>
        </w:rPr>
      </w:pPr>
    </w:p>
    <w:p w14:paraId="2BF03E37" w14:textId="77777777" w:rsidR="008533A0" w:rsidRPr="000B0896" w:rsidRDefault="008533A0" w:rsidP="008533A0">
      <w:pPr>
        <w:pStyle w:val="Title"/>
        <w:ind w:hanging="851"/>
        <w:rPr>
          <w:rFonts w:asciiTheme="minorHAnsi" w:hAnsiTheme="minorHAnsi" w:cstheme="minorHAnsi"/>
          <w:color w:val="000000"/>
          <w:sz w:val="48"/>
          <w:lang w:val="en-US"/>
        </w:rPr>
      </w:pPr>
      <w:r w:rsidRPr="000B089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4E02FF79" wp14:editId="640F9FC5">
            <wp:simplePos x="0" y="0"/>
            <wp:positionH relativeFrom="margin">
              <wp:posOffset>-19050</wp:posOffset>
            </wp:positionH>
            <wp:positionV relativeFrom="paragraph">
              <wp:posOffset>75565</wp:posOffset>
            </wp:positionV>
            <wp:extent cx="1525905" cy="581025"/>
            <wp:effectExtent l="0" t="0" r="0" b="9525"/>
            <wp:wrapSquare wrapText="bothSides"/>
            <wp:docPr id="394710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1019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896">
        <w:rPr>
          <w:rFonts w:asciiTheme="minorHAnsi" w:hAnsiTheme="minorHAnsi" w:cstheme="minorHAnsi"/>
          <w:color w:val="000000"/>
          <w:sz w:val="48"/>
          <w:lang w:val="en-US"/>
        </w:rPr>
        <w:t>National Council of Women</w:t>
      </w:r>
    </w:p>
    <w:p w14:paraId="3A8F8D69" w14:textId="77777777" w:rsidR="008533A0" w:rsidRPr="000B0896" w:rsidRDefault="008533A0" w:rsidP="008533A0">
      <w:pPr>
        <w:pStyle w:val="Title"/>
        <w:rPr>
          <w:rFonts w:asciiTheme="minorHAnsi" w:hAnsiTheme="minorHAnsi" w:cstheme="minorHAnsi"/>
          <w:color w:val="000000"/>
          <w:sz w:val="24"/>
          <w:lang w:val="en-US"/>
        </w:rPr>
      </w:pPr>
      <w:r w:rsidRPr="000B0896">
        <w:rPr>
          <w:rFonts w:asciiTheme="minorHAnsi" w:hAnsiTheme="minorHAnsi" w:cstheme="minorHAnsi"/>
          <w:color w:val="000000"/>
          <w:sz w:val="24"/>
          <w:lang w:val="en-US"/>
        </w:rPr>
        <w:t xml:space="preserve">             Affiliated to the International Council of Women</w:t>
      </w:r>
    </w:p>
    <w:p w14:paraId="3030CF49" w14:textId="77777777" w:rsidR="008533A0" w:rsidRPr="000B0896" w:rsidRDefault="008533A0" w:rsidP="008533A0">
      <w:pPr>
        <w:pStyle w:val="Subtitle"/>
        <w:rPr>
          <w:rFonts w:cstheme="minorHAnsi"/>
          <w:lang w:val="en-US"/>
        </w:rPr>
      </w:pPr>
    </w:p>
    <w:p w14:paraId="5B8CEAB3" w14:textId="77777777" w:rsidR="008533A0" w:rsidRPr="009C00F1" w:rsidRDefault="008533A0" w:rsidP="008533A0">
      <w:pPr>
        <w:ind w:firstLine="1134"/>
        <w:jc w:val="both"/>
        <w:rPr>
          <w:rFonts w:ascii="Aptos Narrow" w:hAnsi="Aptos Narrow" w:cstheme="minorHAnsi"/>
          <w:sz w:val="20"/>
          <w:lang w:val="fr-FR"/>
        </w:rPr>
      </w:pPr>
      <w:r w:rsidRPr="009C00F1">
        <w:rPr>
          <w:rFonts w:ascii="Aptos Narrow" w:hAnsi="Aptos Narrow" w:cstheme="minorHAnsi"/>
          <w:sz w:val="20"/>
          <w:lang w:val="fr-FR"/>
        </w:rPr>
        <w:t xml:space="preserve">                                Pope Pius XII Flats                                           </w:t>
      </w:r>
      <w:r>
        <w:rPr>
          <w:rFonts w:ascii="Aptos Narrow" w:hAnsi="Aptos Narrow" w:cstheme="minorHAnsi"/>
          <w:sz w:val="20"/>
          <w:lang w:val="fr-FR"/>
        </w:rPr>
        <w:t xml:space="preserve">          </w:t>
      </w:r>
      <w:r w:rsidRPr="009C00F1">
        <w:rPr>
          <w:rFonts w:ascii="Aptos Narrow" w:hAnsi="Aptos Narrow" w:cstheme="minorHAnsi"/>
          <w:sz w:val="20"/>
          <w:lang w:val="fr-FR"/>
        </w:rPr>
        <w:t>T : + 356 21248881 /21246982</w:t>
      </w:r>
    </w:p>
    <w:p w14:paraId="4814C44C" w14:textId="77777777" w:rsidR="008533A0" w:rsidRPr="009C00F1" w:rsidRDefault="008533A0" w:rsidP="008533A0">
      <w:pPr>
        <w:ind w:firstLine="1134"/>
        <w:jc w:val="both"/>
        <w:rPr>
          <w:rFonts w:ascii="Aptos Narrow" w:hAnsi="Aptos Narrow" w:cstheme="minorHAnsi"/>
          <w:sz w:val="20"/>
          <w:lang w:val="en-US"/>
        </w:rPr>
      </w:pPr>
      <w:r w:rsidRPr="009C00F1">
        <w:rPr>
          <w:rFonts w:ascii="Aptos Narrow" w:hAnsi="Aptos Narrow" w:cstheme="minorHAnsi"/>
          <w:sz w:val="20"/>
          <w:lang w:val="en-US"/>
        </w:rPr>
        <w:t xml:space="preserve">                               </w:t>
      </w:r>
      <w:r>
        <w:rPr>
          <w:rFonts w:ascii="Aptos Narrow" w:hAnsi="Aptos Narrow" w:cstheme="minorHAnsi"/>
          <w:sz w:val="20"/>
          <w:lang w:val="en-US"/>
        </w:rPr>
        <w:t xml:space="preserve"> </w:t>
      </w:r>
      <w:r w:rsidRPr="009C00F1">
        <w:rPr>
          <w:rFonts w:ascii="Aptos Narrow" w:hAnsi="Aptos Narrow" w:cstheme="minorHAnsi"/>
          <w:sz w:val="20"/>
          <w:lang w:val="en-US"/>
        </w:rPr>
        <w:t xml:space="preserve">Mountbatten Street                                        </w:t>
      </w:r>
      <w:r>
        <w:rPr>
          <w:rFonts w:ascii="Aptos Narrow" w:hAnsi="Aptos Narrow" w:cstheme="minorHAnsi"/>
          <w:sz w:val="20"/>
          <w:lang w:val="en-US"/>
        </w:rPr>
        <w:t xml:space="preserve">          </w:t>
      </w:r>
      <w:r w:rsidRPr="009C00F1">
        <w:rPr>
          <w:rFonts w:ascii="Aptos Narrow" w:hAnsi="Aptos Narrow" w:cstheme="minorHAnsi"/>
          <w:sz w:val="20"/>
          <w:lang w:val="en-US"/>
        </w:rPr>
        <w:t>F</w:t>
      </w:r>
      <w:proofErr w:type="gramStart"/>
      <w:r w:rsidRPr="009C00F1">
        <w:rPr>
          <w:rFonts w:ascii="Aptos Narrow" w:hAnsi="Aptos Narrow" w:cstheme="minorHAnsi"/>
          <w:sz w:val="20"/>
          <w:lang w:val="en-US"/>
        </w:rPr>
        <w:t>:  +</w:t>
      </w:r>
      <w:proofErr w:type="gramEnd"/>
      <w:r w:rsidRPr="009C00F1">
        <w:rPr>
          <w:rFonts w:ascii="Aptos Narrow" w:hAnsi="Aptos Narrow" w:cstheme="minorHAnsi"/>
          <w:sz w:val="20"/>
          <w:lang w:val="en-US"/>
        </w:rPr>
        <w:t xml:space="preserve"> 356 21 246 982</w:t>
      </w:r>
    </w:p>
    <w:p w14:paraId="5FBB6755" w14:textId="77777777" w:rsidR="008533A0" w:rsidRPr="009C00F1" w:rsidRDefault="008533A0" w:rsidP="008533A0">
      <w:pPr>
        <w:ind w:firstLine="1134"/>
        <w:jc w:val="both"/>
        <w:rPr>
          <w:rFonts w:ascii="Aptos Narrow" w:hAnsi="Aptos Narrow"/>
          <w:sz w:val="20"/>
          <w:szCs w:val="20"/>
          <w:lang w:val="en-US"/>
        </w:rPr>
      </w:pPr>
      <w:r w:rsidRPr="009C00F1">
        <w:rPr>
          <w:rFonts w:ascii="Aptos Narrow" w:hAnsi="Aptos Narrow" w:cstheme="minorHAnsi"/>
          <w:sz w:val="20"/>
          <w:lang w:val="en-US"/>
        </w:rPr>
        <w:tab/>
      </w:r>
      <w:r w:rsidRPr="009C00F1">
        <w:rPr>
          <w:rFonts w:ascii="Aptos Narrow" w:hAnsi="Aptos Narrow" w:cstheme="minorHAnsi"/>
          <w:sz w:val="20"/>
          <w:lang w:val="en-US"/>
        </w:rPr>
        <w:tab/>
        <w:t xml:space="preserve">     </w:t>
      </w:r>
      <w:proofErr w:type="spellStart"/>
      <w:r w:rsidRPr="009C00F1">
        <w:rPr>
          <w:rFonts w:ascii="Aptos Narrow" w:hAnsi="Aptos Narrow" w:cstheme="minorHAnsi"/>
          <w:sz w:val="20"/>
          <w:lang w:val="en-US"/>
        </w:rPr>
        <w:t>Blata</w:t>
      </w:r>
      <w:proofErr w:type="spellEnd"/>
      <w:r w:rsidRPr="009C00F1">
        <w:rPr>
          <w:rFonts w:ascii="Aptos Narrow" w:hAnsi="Aptos Narrow" w:cstheme="minorHAnsi"/>
          <w:sz w:val="20"/>
          <w:lang w:val="en-US"/>
        </w:rPr>
        <w:t xml:space="preserve"> l – Bajda HMR 1579</w:t>
      </w:r>
      <w:r w:rsidRPr="009C00F1">
        <w:rPr>
          <w:rFonts w:ascii="Aptos Narrow" w:hAnsi="Aptos Narrow" w:cstheme="minorHAnsi"/>
          <w:sz w:val="20"/>
          <w:lang w:val="en-US"/>
        </w:rPr>
        <w:tab/>
        <w:t xml:space="preserve">                  </w:t>
      </w:r>
      <w:r>
        <w:rPr>
          <w:rFonts w:ascii="Aptos Narrow" w:hAnsi="Aptos Narrow" w:cstheme="minorHAnsi"/>
          <w:sz w:val="20"/>
          <w:lang w:val="en-US"/>
        </w:rPr>
        <w:t xml:space="preserve"> </w:t>
      </w:r>
      <w:r w:rsidRPr="009C00F1">
        <w:rPr>
          <w:rFonts w:ascii="Aptos Narrow" w:hAnsi="Aptos Narrow" w:cstheme="minorHAnsi"/>
          <w:sz w:val="20"/>
          <w:lang w:val="en-US"/>
        </w:rPr>
        <w:t xml:space="preserve">E: </w:t>
      </w:r>
      <w:r w:rsidRPr="009C00F1">
        <w:rPr>
          <w:rFonts w:ascii="Aptos Narrow" w:hAnsi="Aptos Narrow"/>
          <w:sz w:val="20"/>
          <w:szCs w:val="20"/>
        </w:rPr>
        <w:t>info@ncwmalta.com</w:t>
      </w:r>
    </w:p>
    <w:p w14:paraId="33780BE9" w14:textId="77777777" w:rsidR="008533A0" w:rsidRPr="009C00F1" w:rsidRDefault="008533A0" w:rsidP="008533A0">
      <w:pPr>
        <w:ind w:firstLine="1134"/>
        <w:jc w:val="both"/>
        <w:rPr>
          <w:rFonts w:ascii="Aptos Narrow" w:hAnsi="Aptos Narrow" w:cstheme="minorHAnsi"/>
          <w:sz w:val="20"/>
          <w:lang w:val="en-US"/>
        </w:rPr>
      </w:pPr>
      <w:r w:rsidRPr="009C00F1">
        <w:rPr>
          <w:rFonts w:ascii="Aptos Narrow" w:hAnsi="Aptos Narrow" w:cstheme="minorHAnsi"/>
          <w:sz w:val="20"/>
          <w:lang w:val="en-US"/>
        </w:rPr>
        <w:t xml:space="preserve">                                Malta</w:t>
      </w:r>
      <w:r w:rsidRPr="009C00F1">
        <w:rPr>
          <w:rFonts w:ascii="Aptos Narrow" w:hAnsi="Aptos Narrow" w:cstheme="minorHAnsi"/>
          <w:sz w:val="20"/>
          <w:lang w:val="en-US"/>
        </w:rPr>
        <w:tab/>
      </w:r>
      <w:r w:rsidRPr="009C00F1">
        <w:rPr>
          <w:rFonts w:ascii="Aptos Narrow" w:hAnsi="Aptos Narrow" w:cstheme="minorHAnsi"/>
          <w:sz w:val="20"/>
          <w:lang w:val="en-US"/>
        </w:rPr>
        <w:tab/>
      </w:r>
      <w:r w:rsidRPr="009C00F1">
        <w:rPr>
          <w:rFonts w:ascii="Aptos Narrow" w:hAnsi="Aptos Narrow" w:cstheme="minorHAnsi"/>
          <w:sz w:val="20"/>
          <w:lang w:val="en-US"/>
        </w:rPr>
        <w:tab/>
        <w:t xml:space="preserve">                   </w:t>
      </w:r>
      <w:r>
        <w:rPr>
          <w:rFonts w:ascii="Aptos Narrow" w:hAnsi="Aptos Narrow" w:cstheme="minorHAnsi"/>
          <w:sz w:val="20"/>
          <w:lang w:val="en-US"/>
        </w:rPr>
        <w:t xml:space="preserve">                   </w:t>
      </w:r>
      <w:r w:rsidRPr="009C00F1">
        <w:rPr>
          <w:rFonts w:ascii="Aptos Narrow" w:hAnsi="Aptos Narrow" w:cstheme="minorHAnsi"/>
          <w:sz w:val="20"/>
          <w:lang w:val="en-US"/>
        </w:rPr>
        <w:t xml:space="preserve">W: </w:t>
      </w:r>
      <w:hyperlink r:id="rId6" w:history="1">
        <w:r w:rsidRPr="009C00F1">
          <w:rPr>
            <w:rStyle w:val="Hyperlink"/>
            <w:rFonts w:ascii="Aptos Narrow" w:eastAsiaTheme="majorEastAsia" w:hAnsi="Aptos Narrow" w:cstheme="minorHAnsi"/>
            <w:sz w:val="20"/>
            <w:lang w:val="en-US"/>
          </w:rPr>
          <w:t>www.ncwmalta.com</w:t>
        </w:r>
      </w:hyperlink>
      <w:r w:rsidRPr="009C00F1">
        <w:rPr>
          <w:rFonts w:ascii="Aptos Narrow" w:hAnsi="Aptos Narrow" w:cstheme="minorHAnsi"/>
          <w:sz w:val="20"/>
          <w:lang w:val="en-US"/>
        </w:rPr>
        <w:t xml:space="preserve"> </w:t>
      </w:r>
    </w:p>
    <w:p w14:paraId="1F6DAFEE" w14:textId="77777777" w:rsidR="008533A0" w:rsidRPr="009C00F1" w:rsidRDefault="008533A0" w:rsidP="008533A0">
      <w:pPr>
        <w:ind w:firstLine="1134"/>
        <w:rPr>
          <w:rFonts w:ascii="Aptos Narrow" w:hAnsi="Aptos Narrow" w:cstheme="minorHAnsi"/>
          <w:sz w:val="20"/>
          <w:lang w:val="en-US"/>
        </w:rPr>
      </w:pPr>
      <w:r w:rsidRPr="009C00F1">
        <w:rPr>
          <w:rFonts w:ascii="Aptos Narrow" w:hAnsi="Aptos Narrow" w:cstheme="minorHAnsi"/>
          <w:sz w:val="20"/>
          <w:lang w:val="en-US"/>
        </w:rPr>
        <w:tab/>
      </w:r>
      <w:r w:rsidRPr="009C00F1">
        <w:rPr>
          <w:rFonts w:ascii="Aptos Narrow" w:hAnsi="Aptos Narrow" w:cstheme="minorHAnsi"/>
          <w:sz w:val="20"/>
          <w:lang w:val="en-US"/>
        </w:rPr>
        <w:tab/>
        <w:t xml:space="preserve">    </w:t>
      </w:r>
      <w:r w:rsidRPr="009C00F1">
        <w:rPr>
          <w:rFonts w:ascii="Aptos Narrow" w:hAnsi="Aptos Narrow" w:cstheme="minorHAnsi"/>
          <w:sz w:val="20"/>
          <w:lang w:val="en-US"/>
        </w:rPr>
        <w:tab/>
      </w:r>
      <w:r w:rsidRPr="009C00F1">
        <w:rPr>
          <w:rFonts w:ascii="Aptos Narrow" w:hAnsi="Aptos Narrow" w:cstheme="minorHAnsi"/>
          <w:sz w:val="20"/>
          <w:lang w:val="en-US"/>
        </w:rPr>
        <w:tab/>
        <w:t xml:space="preserve">                                                    </w:t>
      </w:r>
      <w:r w:rsidRPr="009C00F1">
        <w:rPr>
          <w:rFonts w:ascii="Aptos Narrow" w:hAnsi="Aptos Narrow" w:cstheme="minorHAnsi"/>
          <w:sz w:val="20"/>
          <w:lang w:val="en-US"/>
        </w:rPr>
        <w:tab/>
      </w:r>
      <w:r w:rsidRPr="009C00F1">
        <w:rPr>
          <w:rFonts w:ascii="Aptos Narrow" w:hAnsi="Aptos Narrow" w:cstheme="minorHAnsi"/>
          <w:sz w:val="20"/>
          <w:lang w:val="en-US"/>
        </w:rPr>
        <w:tab/>
      </w:r>
      <w:r w:rsidRPr="009C00F1">
        <w:rPr>
          <w:rFonts w:ascii="Aptos Narrow" w:hAnsi="Aptos Narrow" w:cstheme="minorHAnsi"/>
          <w:sz w:val="20"/>
          <w:lang w:val="en-US"/>
        </w:rPr>
        <w:tab/>
      </w:r>
      <w:r w:rsidRPr="009C00F1">
        <w:rPr>
          <w:rFonts w:ascii="Aptos Narrow" w:hAnsi="Aptos Narrow" w:cstheme="minorHAnsi"/>
          <w:sz w:val="20"/>
          <w:lang w:val="en-US"/>
        </w:rPr>
        <w:tab/>
      </w:r>
    </w:p>
    <w:p w14:paraId="470A4203" w14:textId="77777777" w:rsidR="00425C3E" w:rsidRDefault="00425C3E" w:rsidP="00425C3E">
      <w:pPr>
        <w:rPr>
          <w:rStyle w:val="Strong"/>
          <w:rFonts w:ascii="Verdana" w:eastAsiaTheme="majorEastAsia" w:hAnsi="Verdana"/>
          <w:color w:val="000000"/>
          <w:sz w:val="18"/>
          <w:szCs w:val="18"/>
          <w:shd w:val="clear" w:color="auto" w:fill="FFFFFF"/>
        </w:rPr>
      </w:pPr>
    </w:p>
    <w:p w14:paraId="6F93510B" w14:textId="024F3E87" w:rsidR="00425C3E" w:rsidRPr="007F2417" w:rsidRDefault="004244DE" w:rsidP="003C2CB1">
      <w:pPr>
        <w:rPr>
          <w:rStyle w:val="Strong"/>
          <w:rFonts w:eastAsiaTheme="majorEastAsia"/>
          <w:color w:val="000000"/>
          <w:sz w:val="27"/>
          <w:szCs w:val="27"/>
          <w:shd w:val="clear" w:color="auto" w:fill="FFFFFF"/>
        </w:rPr>
      </w:pPr>
      <w:r w:rsidRPr="007F2417">
        <w:rPr>
          <w:rStyle w:val="Strong"/>
          <w:rFonts w:eastAsiaTheme="majorEastAsia"/>
          <w:color w:val="000000"/>
          <w:sz w:val="27"/>
          <w:szCs w:val="27"/>
          <w:shd w:val="clear" w:color="auto" w:fill="FFFFFF"/>
        </w:rPr>
        <w:t>31</w:t>
      </w:r>
      <w:r w:rsidR="00875284" w:rsidRPr="007F2417">
        <w:rPr>
          <w:rStyle w:val="Strong"/>
          <w:rFonts w:eastAsiaTheme="majorEastAsia"/>
          <w:color w:val="000000"/>
          <w:sz w:val="27"/>
          <w:szCs w:val="27"/>
          <w:shd w:val="clear" w:color="auto" w:fill="FFFFFF"/>
        </w:rPr>
        <w:t>.01.2026</w:t>
      </w:r>
    </w:p>
    <w:p w14:paraId="0198F8AE" w14:textId="77777777" w:rsidR="00425C3E" w:rsidRPr="007F2417" w:rsidRDefault="00425C3E" w:rsidP="003C2CB1">
      <w:pPr>
        <w:rPr>
          <w:rStyle w:val="Strong"/>
          <w:rFonts w:eastAsiaTheme="majorEastAsia"/>
          <w:color w:val="000000"/>
          <w:sz w:val="27"/>
          <w:szCs w:val="27"/>
          <w:shd w:val="clear" w:color="auto" w:fill="FFFFFF"/>
        </w:rPr>
      </w:pPr>
    </w:p>
    <w:p w14:paraId="6488CB0E" w14:textId="0AD9E17E" w:rsidR="00425C3E" w:rsidRPr="007F2417" w:rsidRDefault="00425C3E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sz w:val="27"/>
          <w:szCs w:val="27"/>
          <w:lang w:eastAsia="en-GB"/>
        </w:rPr>
      </w:pPr>
      <w:r w:rsidRPr="007F2417">
        <w:rPr>
          <w:rFonts w:eastAsiaTheme="minorEastAsia"/>
          <w:b/>
          <w:bCs/>
          <w:sz w:val="27"/>
          <w:szCs w:val="27"/>
          <w:lang w:eastAsia="en-GB"/>
        </w:rPr>
        <w:t xml:space="preserve">NCW AGM </w:t>
      </w:r>
      <w:r w:rsidR="00BD64B0" w:rsidRPr="007F2417">
        <w:rPr>
          <w:rFonts w:eastAsiaTheme="minorEastAsia"/>
          <w:b/>
          <w:bCs/>
          <w:sz w:val="27"/>
          <w:szCs w:val="27"/>
          <w:lang w:eastAsia="en-GB"/>
        </w:rPr>
        <w:t>202</w:t>
      </w:r>
      <w:r w:rsidR="008266BB" w:rsidRPr="007F2417">
        <w:rPr>
          <w:rFonts w:eastAsiaTheme="minorEastAsia"/>
          <w:b/>
          <w:bCs/>
          <w:sz w:val="27"/>
          <w:szCs w:val="27"/>
          <w:lang w:eastAsia="en-GB"/>
        </w:rPr>
        <w:t>6</w:t>
      </w:r>
      <w:r w:rsidR="00BD64B0" w:rsidRPr="007F2417">
        <w:rPr>
          <w:rFonts w:eastAsiaTheme="minorEastAsia"/>
          <w:b/>
          <w:bCs/>
          <w:sz w:val="27"/>
          <w:szCs w:val="27"/>
          <w:lang w:eastAsia="en-GB"/>
        </w:rPr>
        <w:t xml:space="preserve"> – Promoting </w:t>
      </w:r>
      <w:r w:rsidR="00D64C36" w:rsidRPr="007F2417">
        <w:rPr>
          <w:rFonts w:eastAsiaTheme="minorEastAsia"/>
          <w:b/>
          <w:bCs/>
          <w:sz w:val="27"/>
          <w:szCs w:val="27"/>
          <w:lang w:eastAsia="en-GB"/>
        </w:rPr>
        <w:t>Empowerment and Leadership</w:t>
      </w:r>
    </w:p>
    <w:p w14:paraId="21CAD471" w14:textId="7F3D8B8C" w:rsidR="003D2191" w:rsidRPr="007F2417" w:rsidRDefault="00425C3E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  <w:r w:rsidRPr="007F2417">
        <w:rPr>
          <w:rFonts w:eastAsiaTheme="minorEastAsia"/>
          <w:sz w:val="27"/>
          <w:szCs w:val="27"/>
          <w:lang w:eastAsia="en-GB"/>
        </w:rPr>
        <w:br/>
        <w:t xml:space="preserve">The Annual General Meeting of the National Council of Women </w:t>
      </w:r>
      <w:r w:rsidR="00217A96" w:rsidRPr="007F2417">
        <w:rPr>
          <w:rFonts w:eastAsiaTheme="minorEastAsia"/>
          <w:sz w:val="27"/>
          <w:szCs w:val="27"/>
          <w:lang w:eastAsia="en-GB"/>
        </w:rPr>
        <w:t xml:space="preserve">was </w:t>
      </w:r>
      <w:r w:rsidRPr="007F2417">
        <w:rPr>
          <w:rFonts w:eastAsiaTheme="minorEastAsia"/>
          <w:sz w:val="27"/>
          <w:szCs w:val="27"/>
          <w:lang w:eastAsia="en-GB"/>
        </w:rPr>
        <w:t xml:space="preserve">held on Saturday </w:t>
      </w:r>
      <w:r w:rsidR="00875284" w:rsidRPr="007F2417">
        <w:rPr>
          <w:rFonts w:eastAsiaTheme="minorEastAsia"/>
          <w:sz w:val="27"/>
          <w:szCs w:val="27"/>
          <w:lang w:eastAsia="en-GB"/>
        </w:rPr>
        <w:t>31</w:t>
      </w:r>
      <w:r w:rsidR="00875284" w:rsidRPr="007F2417">
        <w:rPr>
          <w:rFonts w:eastAsiaTheme="minorEastAsia"/>
          <w:sz w:val="27"/>
          <w:szCs w:val="27"/>
          <w:vertAlign w:val="superscript"/>
          <w:lang w:eastAsia="en-GB"/>
        </w:rPr>
        <w:t>st</w:t>
      </w:r>
      <w:r w:rsidR="00875284" w:rsidRPr="007F2417">
        <w:rPr>
          <w:rFonts w:eastAsiaTheme="minorEastAsia"/>
          <w:sz w:val="27"/>
          <w:szCs w:val="27"/>
          <w:lang w:eastAsia="en-GB"/>
        </w:rPr>
        <w:t xml:space="preserve"> January 2026</w:t>
      </w:r>
      <w:r w:rsidRPr="007F2417">
        <w:rPr>
          <w:rFonts w:eastAsiaTheme="minorEastAsia"/>
          <w:sz w:val="27"/>
          <w:szCs w:val="27"/>
          <w:lang w:eastAsia="en-GB"/>
        </w:rPr>
        <w:t xml:space="preserve">, at The Victoria Hotel, Sliema. </w:t>
      </w:r>
    </w:p>
    <w:p w14:paraId="2BF9CF63" w14:textId="77777777" w:rsidR="005A25F2" w:rsidRPr="007F2417" w:rsidRDefault="005A25F2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</w:p>
    <w:p w14:paraId="43DC1E46" w14:textId="5F01F1D3" w:rsidR="005A25F2" w:rsidRPr="007F2417" w:rsidRDefault="005A25F2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  <w:r w:rsidRPr="007F2417">
        <w:rPr>
          <w:rFonts w:eastAsiaTheme="minorEastAsia"/>
          <w:b/>
          <w:sz w:val="27"/>
          <w:szCs w:val="27"/>
          <w:lang w:eastAsia="en-GB"/>
        </w:rPr>
        <w:t>NCW Hon General Secretary Dr Daniela Cassola,</w:t>
      </w:r>
      <w:r w:rsidRPr="007F2417">
        <w:rPr>
          <w:rFonts w:eastAsiaTheme="minorEastAsia"/>
          <w:sz w:val="27"/>
          <w:szCs w:val="27"/>
          <w:lang w:eastAsia="en-GB"/>
        </w:rPr>
        <w:t xml:space="preserve"> </w:t>
      </w:r>
      <w:r w:rsidR="0054301F" w:rsidRPr="007F2417">
        <w:rPr>
          <w:rFonts w:eastAsiaTheme="minorEastAsia"/>
          <w:sz w:val="27"/>
          <w:szCs w:val="27"/>
          <w:lang w:eastAsia="en-GB"/>
        </w:rPr>
        <w:t>presented the Annual Report for 2025</w:t>
      </w:r>
      <w:r w:rsidR="00264317" w:rsidRPr="007F2417">
        <w:rPr>
          <w:rFonts w:eastAsiaTheme="minorEastAsia"/>
          <w:sz w:val="27"/>
          <w:szCs w:val="27"/>
          <w:lang w:eastAsia="en-GB"/>
        </w:rPr>
        <w:t xml:space="preserve"> </w:t>
      </w:r>
      <w:r w:rsidRPr="007F2417">
        <w:rPr>
          <w:rFonts w:eastAsiaTheme="minorEastAsia"/>
          <w:sz w:val="27"/>
          <w:szCs w:val="27"/>
          <w:lang w:eastAsia="en-GB"/>
        </w:rPr>
        <w:t>highlight</w:t>
      </w:r>
      <w:r w:rsidR="00264317" w:rsidRPr="007F2417">
        <w:rPr>
          <w:rFonts w:eastAsiaTheme="minorEastAsia"/>
          <w:sz w:val="27"/>
          <w:szCs w:val="27"/>
          <w:lang w:eastAsia="en-GB"/>
        </w:rPr>
        <w:t>ing</w:t>
      </w:r>
      <w:r w:rsidRPr="007F2417">
        <w:rPr>
          <w:rFonts w:eastAsiaTheme="minorEastAsia"/>
          <w:sz w:val="27"/>
          <w:szCs w:val="27"/>
          <w:lang w:eastAsia="en-GB"/>
        </w:rPr>
        <w:t xml:space="preserve"> the important initiatives carried out at </w:t>
      </w:r>
      <w:r w:rsidR="0082623F" w:rsidRPr="007F2417">
        <w:rPr>
          <w:rFonts w:eastAsiaTheme="minorEastAsia"/>
          <w:sz w:val="27"/>
          <w:szCs w:val="27"/>
          <w:lang w:eastAsia="en-GB"/>
        </w:rPr>
        <w:t>N</w:t>
      </w:r>
      <w:r w:rsidRPr="007F2417">
        <w:rPr>
          <w:rFonts w:eastAsiaTheme="minorEastAsia"/>
          <w:sz w:val="27"/>
          <w:szCs w:val="27"/>
          <w:lang w:eastAsia="en-GB"/>
        </w:rPr>
        <w:t>ational, E</w:t>
      </w:r>
      <w:r w:rsidR="0082623F" w:rsidRPr="007F2417">
        <w:rPr>
          <w:rFonts w:eastAsiaTheme="minorEastAsia"/>
          <w:sz w:val="27"/>
          <w:szCs w:val="27"/>
          <w:lang w:eastAsia="en-GB"/>
        </w:rPr>
        <w:t>uropean and</w:t>
      </w:r>
      <w:r w:rsidRPr="007F2417">
        <w:rPr>
          <w:rFonts w:eastAsiaTheme="minorEastAsia"/>
          <w:sz w:val="27"/>
          <w:szCs w:val="27"/>
          <w:lang w:eastAsia="en-GB"/>
        </w:rPr>
        <w:t xml:space="preserve"> </w:t>
      </w:r>
      <w:r w:rsidR="0082623F" w:rsidRPr="007F2417">
        <w:rPr>
          <w:rFonts w:eastAsiaTheme="minorEastAsia"/>
          <w:sz w:val="27"/>
          <w:szCs w:val="27"/>
          <w:lang w:eastAsia="en-GB"/>
        </w:rPr>
        <w:t>I</w:t>
      </w:r>
      <w:r w:rsidRPr="007F2417">
        <w:rPr>
          <w:rFonts w:eastAsiaTheme="minorEastAsia"/>
          <w:sz w:val="27"/>
          <w:szCs w:val="27"/>
          <w:lang w:eastAsia="en-GB"/>
        </w:rPr>
        <w:t>nternational level,</w:t>
      </w:r>
      <w:r w:rsidR="00487C0D" w:rsidRPr="007F2417">
        <w:rPr>
          <w:rFonts w:eastAsiaTheme="minorEastAsia"/>
          <w:sz w:val="27"/>
          <w:szCs w:val="27"/>
          <w:lang w:eastAsia="en-GB"/>
        </w:rPr>
        <w:t xml:space="preserve"> which also included</w:t>
      </w:r>
      <w:r w:rsidRPr="007F2417">
        <w:rPr>
          <w:rFonts w:eastAsiaTheme="minorEastAsia"/>
          <w:sz w:val="27"/>
          <w:szCs w:val="27"/>
          <w:lang w:eastAsia="en-GB"/>
        </w:rPr>
        <w:t xml:space="preserve"> UN and Commonwealth </w:t>
      </w:r>
      <w:r w:rsidR="00487C0D" w:rsidRPr="007F2417">
        <w:rPr>
          <w:rFonts w:eastAsiaTheme="minorEastAsia"/>
          <w:sz w:val="27"/>
          <w:szCs w:val="27"/>
          <w:lang w:eastAsia="en-GB"/>
        </w:rPr>
        <w:t>participation</w:t>
      </w:r>
      <w:r w:rsidR="00FD3018" w:rsidRPr="007F2417">
        <w:rPr>
          <w:rFonts w:eastAsiaTheme="minorEastAsia"/>
          <w:sz w:val="27"/>
          <w:szCs w:val="27"/>
          <w:lang w:eastAsia="en-GB"/>
        </w:rPr>
        <w:t xml:space="preserve"> which</w:t>
      </w:r>
      <w:r w:rsidR="00487C0D" w:rsidRPr="007F2417">
        <w:rPr>
          <w:rFonts w:eastAsiaTheme="minorEastAsia"/>
          <w:sz w:val="27"/>
          <w:szCs w:val="27"/>
          <w:lang w:eastAsia="en-GB"/>
        </w:rPr>
        <w:t xml:space="preserve"> </w:t>
      </w:r>
      <w:r w:rsidRPr="007F2417">
        <w:rPr>
          <w:rFonts w:eastAsiaTheme="minorEastAsia"/>
          <w:sz w:val="27"/>
          <w:szCs w:val="27"/>
          <w:lang w:eastAsia="en-GB"/>
        </w:rPr>
        <w:t>reflect</w:t>
      </w:r>
      <w:r w:rsidR="00FD3018" w:rsidRPr="007F2417">
        <w:rPr>
          <w:rFonts w:eastAsiaTheme="minorEastAsia"/>
          <w:sz w:val="27"/>
          <w:szCs w:val="27"/>
          <w:lang w:eastAsia="en-GB"/>
        </w:rPr>
        <w:t>ed</w:t>
      </w:r>
      <w:r w:rsidRPr="007F2417">
        <w:rPr>
          <w:rFonts w:eastAsiaTheme="minorEastAsia"/>
          <w:sz w:val="27"/>
          <w:szCs w:val="27"/>
          <w:lang w:eastAsia="en-GB"/>
        </w:rPr>
        <w:t xml:space="preserve"> the contribution of NCW in the global scenario.</w:t>
      </w:r>
    </w:p>
    <w:p w14:paraId="71E39BC7" w14:textId="77777777" w:rsidR="005A25F2" w:rsidRPr="007F2417" w:rsidRDefault="005A25F2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</w:p>
    <w:p w14:paraId="39BB7383" w14:textId="2B6F6608" w:rsidR="008B2A65" w:rsidRPr="007F2417" w:rsidRDefault="00D201AE" w:rsidP="003C2CB1">
      <w:pPr>
        <w:jc w:val="both"/>
        <w:rPr>
          <w:rFonts w:eastAsiaTheme="minorEastAsia"/>
          <w:sz w:val="27"/>
          <w:szCs w:val="27"/>
          <w:lang w:eastAsia="en-GB"/>
        </w:rPr>
      </w:pPr>
      <w:r w:rsidRPr="007F2417">
        <w:rPr>
          <w:rFonts w:eastAsiaTheme="minorEastAsia"/>
          <w:sz w:val="27"/>
          <w:szCs w:val="27"/>
          <w:lang w:eastAsia="en-GB"/>
        </w:rPr>
        <w:t>NC</w:t>
      </w:r>
      <w:r w:rsidR="0054301F" w:rsidRPr="007F2417">
        <w:rPr>
          <w:rFonts w:eastAsiaTheme="minorEastAsia"/>
          <w:sz w:val="27"/>
          <w:szCs w:val="27"/>
          <w:lang w:eastAsia="en-GB"/>
        </w:rPr>
        <w:t>W participated</w:t>
      </w:r>
      <w:r w:rsidRPr="007F2417">
        <w:rPr>
          <w:rFonts w:eastAsiaTheme="minorEastAsia"/>
          <w:sz w:val="27"/>
          <w:szCs w:val="27"/>
          <w:lang w:eastAsia="en-GB"/>
        </w:rPr>
        <w:t xml:space="preserve"> in national discussions on key social issues affecting women, families, and community wellbeing.</w:t>
      </w:r>
      <w:r w:rsidR="00BF4369" w:rsidRPr="007F2417">
        <w:rPr>
          <w:rFonts w:eastAsiaTheme="minorEastAsia"/>
          <w:sz w:val="27"/>
          <w:szCs w:val="27"/>
          <w:lang w:eastAsia="en-GB"/>
        </w:rPr>
        <w:t xml:space="preserve"> During 2025 the NCW</w:t>
      </w:r>
      <w:r w:rsidRPr="007F2417">
        <w:rPr>
          <w:rFonts w:eastAsiaTheme="minorEastAsia"/>
          <w:sz w:val="27"/>
          <w:szCs w:val="27"/>
          <w:lang w:eastAsia="en-GB"/>
        </w:rPr>
        <w:t xml:space="preserve"> issued </w:t>
      </w:r>
      <w:proofErr w:type="gramStart"/>
      <w:r w:rsidRPr="007F2417">
        <w:rPr>
          <w:rFonts w:eastAsiaTheme="minorEastAsia"/>
          <w:sz w:val="27"/>
          <w:szCs w:val="27"/>
          <w:lang w:eastAsia="en-GB"/>
        </w:rPr>
        <w:t>a number of</w:t>
      </w:r>
      <w:proofErr w:type="gramEnd"/>
      <w:r w:rsidRPr="007F2417">
        <w:rPr>
          <w:rFonts w:eastAsiaTheme="minorEastAsia"/>
          <w:sz w:val="27"/>
          <w:szCs w:val="27"/>
          <w:lang w:eastAsia="en-GB"/>
        </w:rPr>
        <w:t xml:space="preserve"> public statements and press releases, including </w:t>
      </w:r>
      <w:r w:rsidR="00BF4369" w:rsidRPr="007F2417">
        <w:rPr>
          <w:rFonts w:eastAsiaTheme="minorEastAsia"/>
          <w:sz w:val="27"/>
          <w:szCs w:val="27"/>
          <w:lang w:eastAsia="en-GB"/>
        </w:rPr>
        <w:t>the</w:t>
      </w:r>
      <w:r w:rsidRPr="007F2417">
        <w:rPr>
          <w:rFonts w:eastAsiaTheme="minorEastAsia"/>
          <w:sz w:val="27"/>
          <w:szCs w:val="27"/>
          <w:lang w:eastAsia="en-GB"/>
        </w:rPr>
        <w:t xml:space="preserve"> reaction to the National Budget, as well as concerns related to </w:t>
      </w:r>
      <w:proofErr w:type="gramStart"/>
      <w:r w:rsidRPr="007F2417">
        <w:rPr>
          <w:rFonts w:eastAsiaTheme="minorEastAsia"/>
          <w:sz w:val="27"/>
          <w:szCs w:val="27"/>
          <w:lang w:eastAsia="en-GB"/>
        </w:rPr>
        <w:t>a number of</w:t>
      </w:r>
      <w:proofErr w:type="gramEnd"/>
      <w:r w:rsidRPr="007F2417">
        <w:rPr>
          <w:rFonts w:eastAsiaTheme="minorEastAsia"/>
          <w:sz w:val="27"/>
          <w:szCs w:val="27"/>
          <w:lang w:eastAsia="en-GB"/>
        </w:rPr>
        <w:t xml:space="preserve"> issues such second-hand smoke, </w:t>
      </w:r>
      <w:r w:rsidR="009D0014" w:rsidRPr="007F2417">
        <w:rPr>
          <w:rFonts w:eastAsiaTheme="minorEastAsia"/>
          <w:sz w:val="27"/>
          <w:szCs w:val="27"/>
          <w:lang w:eastAsia="en-GB"/>
        </w:rPr>
        <w:t xml:space="preserve">and </w:t>
      </w:r>
      <w:r w:rsidRPr="007F2417">
        <w:rPr>
          <w:rFonts w:eastAsiaTheme="minorEastAsia"/>
          <w:sz w:val="27"/>
          <w:szCs w:val="27"/>
          <w:lang w:eastAsia="en-GB"/>
        </w:rPr>
        <w:t>the impact of traffic.</w:t>
      </w:r>
      <w:r w:rsidR="00BF4369" w:rsidRPr="007F2417">
        <w:rPr>
          <w:rFonts w:eastAsiaTheme="minorEastAsia"/>
          <w:sz w:val="27"/>
          <w:szCs w:val="27"/>
          <w:lang w:eastAsia="en-GB"/>
        </w:rPr>
        <w:t xml:space="preserve"> </w:t>
      </w:r>
      <w:r w:rsidRPr="007F2417">
        <w:rPr>
          <w:rFonts w:eastAsiaTheme="minorEastAsia"/>
          <w:sz w:val="27"/>
          <w:szCs w:val="27"/>
          <w:lang w:eastAsia="en-GB"/>
        </w:rPr>
        <w:t>NCW also expressed its opposition to the legalisation of euthanasia and called for a national commitment to quality palliative care, while emphasising the ethical and societal implications of end-of-life policy choices</w:t>
      </w:r>
      <w:r w:rsidR="00BF17FC" w:rsidRPr="007F2417">
        <w:rPr>
          <w:rFonts w:eastAsiaTheme="minorEastAsia"/>
          <w:sz w:val="27"/>
          <w:szCs w:val="27"/>
          <w:lang w:eastAsia="en-GB"/>
        </w:rPr>
        <w:t>.</w:t>
      </w:r>
      <w:r w:rsidRPr="007F2417">
        <w:rPr>
          <w:rFonts w:eastAsiaTheme="minorEastAsia"/>
          <w:sz w:val="27"/>
          <w:szCs w:val="27"/>
          <w:lang w:eastAsia="en-GB"/>
        </w:rPr>
        <w:t xml:space="preserve"> NCW </w:t>
      </w:r>
      <w:r w:rsidR="00BF17FC" w:rsidRPr="007F2417">
        <w:rPr>
          <w:rFonts w:eastAsiaTheme="minorEastAsia"/>
          <w:sz w:val="27"/>
          <w:szCs w:val="27"/>
          <w:lang w:eastAsia="en-GB"/>
        </w:rPr>
        <w:t xml:space="preserve">also </w:t>
      </w:r>
      <w:r w:rsidRPr="007F2417">
        <w:rPr>
          <w:rFonts w:eastAsiaTheme="minorEastAsia"/>
          <w:sz w:val="27"/>
          <w:szCs w:val="27"/>
          <w:lang w:eastAsia="en-GB"/>
        </w:rPr>
        <w:t>participated in discussions linked to Envision 2050, and consultations on the introduction of miscarriage leave.</w:t>
      </w:r>
    </w:p>
    <w:p w14:paraId="547DA6E8" w14:textId="77777777" w:rsidR="006A0E91" w:rsidRPr="007F2417" w:rsidRDefault="006A0E91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</w:p>
    <w:p w14:paraId="6881B10E" w14:textId="7BCB3866" w:rsidR="00466848" w:rsidRPr="007F2417" w:rsidRDefault="00425C3E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  <w:r w:rsidRPr="007F2417">
        <w:rPr>
          <w:rFonts w:eastAsiaTheme="minorEastAsia"/>
          <w:b/>
          <w:bCs/>
          <w:sz w:val="27"/>
          <w:szCs w:val="27"/>
          <w:lang w:eastAsia="en-GB"/>
        </w:rPr>
        <w:t>Mary Gaerty</w:t>
      </w:r>
      <w:r w:rsidR="00466848" w:rsidRPr="007F2417">
        <w:rPr>
          <w:rFonts w:eastAsiaTheme="minorEastAsia"/>
          <w:b/>
          <w:bCs/>
          <w:sz w:val="27"/>
          <w:szCs w:val="27"/>
          <w:lang w:eastAsia="en-GB"/>
        </w:rPr>
        <w:t>,</w:t>
      </w:r>
      <w:r w:rsidR="000552E2" w:rsidRPr="007F2417">
        <w:rPr>
          <w:rFonts w:eastAsiaTheme="minorEastAsia"/>
          <w:b/>
          <w:bCs/>
          <w:sz w:val="27"/>
          <w:szCs w:val="27"/>
          <w:lang w:eastAsia="en-GB"/>
        </w:rPr>
        <w:t xml:space="preserve"> the newly elected President</w:t>
      </w:r>
      <w:r w:rsidR="000552E2" w:rsidRPr="007F2417">
        <w:rPr>
          <w:rFonts w:eastAsiaTheme="minorEastAsia"/>
          <w:sz w:val="27"/>
          <w:szCs w:val="27"/>
          <w:lang w:eastAsia="en-GB"/>
        </w:rPr>
        <w:t xml:space="preserve"> </w:t>
      </w:r>
      <w:r w:rsidRPr="007F2417">
        <w:rPr>
          <w:rFonts w:eastAsiaTheme="minorEastAsia"/>
          <w:sz w:val="27"/>
          <w:szCs w:val="27"/>
          <w:lang w:eastAsia="en-GB"/>
        </w:rPr>
        <w:t xml:space="preserve">urged young women to venture further and choose careers in Science, Technology, Engineering and Mathematics (STEM). </w:t>
      </w:r>
      <w:r w:rsidR="00466848" w:rsidRPr="007F2417">
        <w:rPr>
          <w:rFonts w:eastAsiaTheme="minorEastAsia"/>
          <w:sz w:val="27"/>
          <w:szCs w:val="27"/>
          <w:lang w:eastAsia="en-GB"/>
        </w:rPr>
        <w:t xml:space="preserve">She also highlighted the fact that the National Council of Women is looking ahead at the constant changes in a global world, not least in the digital transformation and this is reflected in the 2026 resolutions. </w:t>
      </w:r>
    </w:p>
    <w:p w14:paraId="6DA8318C" w14:textId="77777777" w:rsidR="00466848" w:rsidRPr="007F2417" w:rsidRDefault="00466848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</w:p>
    <w:p w14:paraId="1323CAFC" w14:textId="40995255" w:rsidR="00425C3E" w:rsidRPr="007F2417" w:rsidRDefault="003B7680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  <w:r w:rsidRPr="007F2417">
        <w:rPr>
          <w:rFonts w:eastAsiaTheme="minorEastAsia"/>
          <w:sz w:val="27"/>
          <w:szCs w:val="27"/>
          <w:lang w:eastAsia="en-GB"/>
        </w:rPr>
        <w:t xml:space="preserve">President </w:t>
      </w:r>
      <w:r w:rsidR="00425C3E" w:rsidRPr="007F2417">
        <w:rPr>
          <w:rFonts w:eastAsiaTheme="minorEastAsia"/>
          <w:sz w:val="27"/>
          <w:szCs w:val="27"/>
          <w:lang w:eastAsia="en-GB"/>
        </w:rPr>
        <w:t>Mary Gaerty encouraged women to make their choices and decisions based on reliable and researched information</w:t>
      </w:r>
      <w:r w:rsidR="00380C97" w:rsidRPr="007F2417">
        <w:rPr>
          <w:rFonts w:eastAsiaTheme="minorEastAsia"/>
          <w:sz w:val="27"/>
          <w:szCs w:val="27"/>
          <w:lang w:eastAsia="en-GB"/>
        </w:rPr>
        <w:t xml:space="preserve"> and ensured that throughout 2026 </w:t>
      </w:r>
      <w:r w:rsidR="00964AA6" w:rsidRPr="007F2417">
        <w:rPr>
          <w:rFonts w:eastAsiaTheme="minorEastAsia"/>
          <w:sz w:val="27"/>
          <w:szCs w:val="27"/>
          <w:lang w:eastAsia="en-GB"/>
        </w:rPr>
        <w:t xml:space="preserve">NCW </w:t>
      </w:r>
      <w:r w:rsidR="00380C97" w:rsidRPr="007F2417">
        <w:rPr>
          <w:rFonts w:eastAsiaTheme="minorEastAsia"/>
          <w:sz w:val="27"/>
          <w:szCs w:val="27"/>
          <w:lang w:eastAsia="en-GB"/>
        </w:rPr>
        <w:t xml:space="preserve">will </w:t>
      </w:r>
      <w:r w:rsidR="00964AA6" w:rsidRPr="007F2417">
        <w:rPr>
          <w:rFonts w:eastAsiaTheme="minorEastAsia"/>
          <w:sz w:val="27"/>
          <w:szCs w:val="27"/>
          <w:lang w:eastAsia="en-GB"/>
        </w:rPr>
        <w:t>focus on supporting and inspiring women to step confidently into leadership roles.</w:t>
      </w:r>
    </w:p>
    <w:p w14:paraId="2273D66C" w14:textId="77777777" w:rsidR="00425C3E" w:rsidRPr="007F2417" w:rsidRDefault="00425C3E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</w:p>
    <w:p w14:paraId="75748434" w14:textId="601FFBEC" w:rsidR="00B525BF" w:rsidRPr="007F2417" w:rsidRDefault="00425C3E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  <w:r w:rsidRPr="007F2417">
        <w:rPr>
          <w:rFonts w:eastAsiaTheme="minorEastAsia"/>
          <w:sz w:val="27"/>
          <w:szCs w:val="27"/>
          <w:lang w:eastAsia="en-GB"/>
        </w:rPr>
        <w:t xml:space="preserve">Guest speaker </w:t>
      </w:r>
      <w:r w:rsidR="001D3AB1" w:rsidRPr="007F2417">
        <w:rPr>
          <w:rFonts w:eastAsiaTheme="minorEastAsia"/>
          <w:sz w:val="27"/>
          <w:szCs w:val="27"/>
          <w:lang w:eastAsia="en-GB"/>
        </w:rPr>
        <w:t>Ms Mary Buttigieg Said, from the Malta Midwives Associatio</w:t>
      </w:r>
      <w:r w:rsidR="00B525BF" w:rsidRPr="007F2417">
        <w:rPr>
          <w:rFonts w:eastAsiaTheme="minorEastAsia"/>
          <w:sz w:val="27"/>
          <w:szCs w:val="27"/>
          <w:lang w:eastAsia="en-GB"/>
        </w:rPr>
        <w:t>n</w:t>
      </w:r>
      <w:r w:rsidR="00E63908" w:rsidRPr="007F2417">
        <w:rPr>
          <w:rFonts w:eastAsiaTheme="minorEastAsia"/>
          <w:sz w:val="27"/>
          <w:szCs w:val="27"/>
          <w:lang w:eastAsia="en-GB"/>
        </w:rPr>
        <w:t>,</w:t>
      </w:r>
      <w:r w:rsidRPr="007F2417">
        <w:rPr>
          <w:rFonts w:eastAsiaTheme="minorEastAsia"/>
          <w:sz w:val="27"/>
          <w:szCs w:val="27"/>
          <w:lang w:eastAsia="en-GB"/>
        </w:rPr>
        <w:t xml:space="preserve"> gave </w:t>
      </w:r>
      <w:r w:rsidRPr="007F2417">
        <w:rPr>
          <w:rFonts w:eastAsiaTheme="minorEastAsia"/>
          <w:sz w:val="27"/>
          <w:szCs w:val="27"/>
          <w:lang w:eastAsia="en-GB"/>
        </w:rPr>
        <w:lastRenderedPageBreak/>
        <w:t xml:space="preserve">a presentation </w:t>
      </w:r>
      <w:r w:rsidR="001D3AB1" w:rsidRPr="007F2417">
        <w:rPr>
          <w:rFonts w:eastAsiaTheme="minorEastAsia"/>
          <w:sz w:val="27"/>
          <w:szCs w:val="27"/>
          <w:lang w:eastAsia="en-GB"/>
        </w:rPr>
        <w:t>on ‘</w:t>
      </w:r>
      <w:r w:rsidR="00D6730B" w:rsidRPr="007F2417">
        <w:rPr>
          <w:rFonts w:eastAsiaTheme="minorEastAsia"/>
          <w:sz w:val="27"/>
          <w:szCs w:val="27"/>
          <w:lang w:eastAsia="en-GB"/>
        </w:rPr>
        <w:t>Reducing</w:t>
      </w:r>
      <w:r w:rsidR="001D3AB1" w:rsidRPr="007F2417">
        <w:rPr>
          <w:rFonts w:eastAsiaTheme="minorEastAsia"/>
          <w:sz w:val="27"/>
          <w:szCs w:val="27"/>
          <w:lang w:eastAsia="en-GB"/>
        </w:rPr>
        <w:t xml:space="preserve"> Exposure </w:t>
      </w:r>
      <w:r w:rsidR="00D6730B" w:rsidRPr="007F2417">
        <w:rPr>
          <w:rFonts w:eastAsiaTheme="minorEastAsia"/>
          <w:sz w:val="27"/>
          <w:szCs w:val="27"/>
          <w:lang w:eastAsia="en-GB"/>
        </w:rPr>
        <w:t>to Endocrine Disrupt</w:t>
      </w:r>
      <w:r w:rsidR="00AE1FDE">
        <w:rPr>
          <w:rFonts w:eastAsiaTheme="minorEastAsia"/>
          <w:sz w:val="27"/>
          <w:szCs w:val="27"/>
          <w:lang w:eastAsia="en-GB"/>
        </w:rPr>
        <w:t>ing Chemicals (EDCs)</w:t>
      </w:r>
      <w:r w:rsidR="00D6730B" w:rsidRPr="007F2417">
        <w:rPr>
          <w:rFonts w:eastAsiaTheme="minorEastAsia"/>
          <w:sz w:val="27"/>
          <w:szCs w:val="27"/>
          <w:lang w:eastAsia="en-GB"/>
        </w:rPr>
        <w:t xml:space="preserve"> to protect health in Malta’.</w:t>
      </w:r>
      <w:r w:rsidR="003F2C24" w:rsidRPr="007F2417">
        <w:rPr>
          <w:rFonts w:eastAsiaTheme="minorEastAsia"/>
          <w:sz w:val="27"/>
          <w:szCs w:val="27"/>
          <w:lang w:eastAsia="en-GB"/>
        </w:rPr>
        <w:t xml:space="preserve"> She emphasised that EDCs are substances that may interfere with the hormonal system and are increasingly associated </w:t>
      </w:r>
      <w:r w:rsidR="00327609" w:rsidRPr="007F2417">
        <w:rPr>
          <w:rFonts w:eastAsiaTheme="minorEastAsia"/>
          <w:sz w:val="27"/>
          <w:szCs w:val="27"/>
          <w:lang w:eastAsia="en-GB"/>
        </w:rPr>
        <w:t>with various adverse health outcomes across the life cycle. She made the audience aware that exposure to everyday products</w:t>
      </w:r>
      <w:r w:rsidR="00D27126" w:rsidRPr="007F2417">
        <w:rPr>
          <w:rFonts w:eastAsiaTheme="minorEastAsia"/>
          <w:sz w:val="27"/>
          <w:szCs w:val="27"/>
          <w:lang w:eastAsia="en-GB"/>
        </w:rPr>
        <w:t xml:space="preserve"> which includes certain plastics</w:t>
      </w:r>
      <w:r w:rsidR="006727BD" w:rsidRPr="007F2417">
        <w:rPr>
          <w:rFonts w:eastAsiaTheme="minorEastAsia"/>
          <w:sz w:val="27"/>
          <w:szCs w:val="27"/>
          <w:lang w:eastAsia="en-GB"/>
        </w:rPr>
        <w:t xml:space="preserve">, food contact materials, personal care and beauty products, household cleaning products, pesticides and industrial pollutants can </w:t>
      </w:r>
      <w:r w:rsidR="00DA56CF" w:rsidRPr="007F2417">
        <w:rPr>
          <w:rFonts w:eastAsiaTheme="minorEastAsia"/>
          <w:sz w:val="27"/>
          <w:szCs w:val="27"/>
          <w:lang w:eastAsia="en-GB"/>
        </w:rPr>
        <w:t>be harmful to all</w:t>
      </w:r>
      <w:r w:rsidR="00E63908" w:rsidRPr="007F2417">
        <w:rPr>
          <w:rFonts w:eastAsiaTheme="minorEastAsia"/>
          <w:sz w:val="27"/>
          <w:szCs w:val="27"/>
          <w:lang w:eastAsia="en-GB"/>
        </w:rPr>
        <w:t>.</w:t>
      </w:r>
    </w:p>
    <w:p w14:paraId="566432DF" w14:textId="77777777" w:rsidR="003F2C24" w:rsidRPr="007F2417" w:rsidRDefault="003F2C24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</w:p>
    <w:p w14:paraId="7F86F9B6" w14:textId="550C97C9" w:rsidR="00425C3E" w:rsidRDefault="00425C3E" w:rsidP="007F2417">
      <w:pPr>
        <w:jc w:val="both"/>
        <w:rPr>
          <w:rFonts w:eastAsiaTheme="minorEastAsia"/>
          <w:sz w:val="27"/>
          <w:szCs w:val="27"/>
          <w:lang w:val="en-US"/>
        </w:rPr>
      </w:pPr>
      <w:r w:rsidRPr="007F2417">
        <w:rPr>
          <w:rFonts w:eastAsiaTheme="minorEastAsia"/>
          <w:sz w:val="27"/>
          <w:szCs w:val="27"/>
          <w:lang w:val="en-US"/>
        </w:rPr>
        <w:t>In a highly interactive debate with members of the Assembly, the Meeting discussed and approved a number of resolutions, which will form the basis of NCW’s commitments for 202</w:t>
      </w:r>
      <w:r w:rsidR="00C454A5" w:rsidRPr="007F2417">
        <w:rPr>
          <w:rFonts w:eastAsiaTheme="minorEastAsia"/>
          <w:sz w:val="27"/>
          <w:szCs w:val="27"/>
          <w:lang w:val="en-US"/>
        </w:rPr>
        <w:t>6</w:t>
      </w:r>
      <w:r w:rsidRPr="007F2417">
        <w:rPr>
          <w:rFonts w:eastAsiaTheme="minorEastAsia"/>
          <w:sz w:val="27"/>
          <w:szCs w:val="27"/>
          <w:lang w:val="en-US"/>
        </w:rPr>
        <w:t xml:space="preserve"> which included: </w:t>
      </w:r>
      <w:r w:rsidR="00472919" w:rsidRPr="007F2417">
        <w:rPr>
          <w:rFonts w:eastAsiaTheme="minorEastAsia"/>
          <w:sz w:val="27"/>
          <w:szCs w:val="27"/>
          <w:lang w:eastAsia="en-GB"/>
        </w:rPr>
        <w:t>Combatting all Forms of Harassment</w:t>
      </w:r>
      <w:r w:rsidR="003C2CB1" w:rsidRPr="007F2417">
        <w:rPr>
          <w:rFonts w:eastAsiaTheme="minorEastAsia"/>
          <w:sz w:val="27"/>
          <w:szCs w:val="27"/>
          <w:lang w:eastAsia="en-GB"/>
        </w:rPr>
        <w:t>;</w:t>
      </w:r>
      <w:r w:rsidR="00472919" w:rsidRPr="007F2417">
        <w:rPr>
          <w:rFonts w:eastAsiaTheme="minorEastAsia"/>
          <w:sz w:val="27"/>
          <w:szCs w:val="27"/>
          <w:lang w:eastAsia="en-GB"/>
        </w:rPr>
        <w:t xml:space="preserve"> Promoting Equitable World Peace with Respect for Cultural and Religious Differences</w:t>
      </w:r>
      <w:r w:rsidR="003C2CB1" w:rsidRPr="007F2417">
        <w:rPr>
          <w:rFonts w:eastAsiaTheme="minorEastAsia"/>
          <w:sz w:val="27"/>
          <w:szCs w:val="27"/>
          <w:lang w:eastAsia="en-GB"/>
        </w:rPr>
        <w:t>;</w:t>
      </w:r>
      <w:r w:rsidR="00472919" w:rsidRPr="007F2417">
        <w:rPr>
          <w:rFonts w:eastAsiaTheme="minorEastAsia"/>
          <w:sz w:val="27"/>
          <w:szCs w:val="27"/>
          <w:lang w:eastAsia="en-GB"/>
        </w:rPr>
        <w:t xml:space="preserve"> Empowering Women in the Age of New Technologies: Challenges and Opportunities</w:t>
      </w:r>
      <w:r w:rsidR="003C2CB1" w:rsidRPr="007F2417">
        <w:rPr>
          <w:rFonts w:eastAsiaTheme="minorEastAsia"/>
          <w:sz w:val="27"/>
          <w:szCs w:val="27"/>
          <w:lang w:eastAsia="en-GB"/>
        </w:rPr>
        <w:t>;</w:t>
      </w:r>
      <w:r w:rsidR="00472919" w:rsidRPr="007F2417">
        <w:rPr>
          <w:rFonts w:eastAsiaTheme="minorEastAsia"/>
          <w:sz w:val="27"/>
          <w:szCs w:val="27"/>
          <w:lang w:eastAsia="en-GB"/>
        </w:rPr>
        <w:t xml:space="preserve"> Supporting Parents of Young Children in a Digital World and Strengthening Protections from Online Harms</w:t>
      </w:r>
      <w:r w:rsidR="003C2CB1" w:rsidRPr="007F2417">
        <w:rPr>
          <w:rFonts w:eastAsiaTheme="minorEastAsia"/>
          <w:sz w:val="27"/>
          <w:szCs w:val="27"/>
          <w:lang w:eastAsia="en-GB"/>
        </w:rPr>
        <w:t xml:space="preserve">; </w:t>
      </w:r>
      <w:r w:rsidR="00472919" w:rsidRPr="007F2417">
        <w:rPr>
          <w:rFonts w:eastAsiaTheme="minorEastAsia"/>
          <w:sz w:val="27"/>
          <w:szCs w:val="27"/>
          <w:lang w:eastAsia="en-GB"/>
        </w:rPr>
        <w:t>Reducing Exposure to Endocrine Disruptors to Protect Health in Malta</w:t>
      </w:r>
      <w:r w:rsidR="003C2CB1" w:rsidRPr="007F2417">
        <w:rPr>
          <w:rFonts w:eastAsiaTheme="minorEastAsia"/>
          <w:sz w:val="27"/>
          <w:szCs w:val="27"/>
          <w:lang w:eastAsia="en-GB"/>
        </w:rPr>
        <w:t>;</w:t>
      </w:r>
      <w:r w:rsidR="00472919" w:rsidRPr="007F2417">
        <w:rPr>
          <w:rFonts w:eastAsiaTheme="minorEastAsia"/>
          <w:sz w:val="27"/>
          <w:szCs w:val="27"/>
          <w:lang w:eastAsia="en-GB"/>
        </w:rPr>
        <w:t xml:space="preserve"> and Ethical Media Portrayal of Victims of Sexual Harassment and Sexual Violence.</w:t>
      </w:r>
    </w:p>
    <w:p w14:paraId="16D7A682" w14:textId="77777777" w:rsidR="007F2417" w:rsidRPr="007F2417" w:rsidRDefault="007F2417" w:rsidP="007F2417">
      <w:pPr>
        <w:jc w:val="both"/>
        <w:rPr>
          <w:rFonts w:eastAsiaTheme="minorEastAsia"/>
          <w:sz w:val="27"/>
          <w:szCs w:val="27"/>
          <w:lang w:val="en-US"/>
        </w:rPr>
      </w:pPr>
    </w:p>
    <w:p w14:paraId="7826A54A" w14:textId="3E1CB120" w:rsidR="00425C3E" w:rsidRPr="007F2417" w:rsidRDefault="00425C3E" w:rsidP="003C2CB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eastAsia="en-GB"/>
        </w:rPr>
      </w:pPr>
      <w:r w:rsidRPr="007F2417">
        <w:rPr>
          <w:rFonts w:eastAsiaTheme="minorEastAsia"/>
          <w:sz w:val="27"/>
          <w:szCs w:val="27"/>
          <w:lang w:eastAsia="en-GB"/>
        </w:rPr>
        <w:t>The NCW Executive Committee for 202</w:t>
      </w:r>
      <w:r w:rsidR="00C454A5" w:rsidRPr="007F2417">
        <w:rPr>
          <w:rFonts w:eastAsiaTheme="minorEastAsia"/>
          <w:sz w:val="27"/>
          <w:szCs w:val="27"/>
          <w:lang w:eastAsia="en-GB"/>
        </w:rPr>
        <w:t>6</w:t>
      </w:r>
      <w:r w:rsidRPr="007F2417">
        <w:rPr>
          <w:rFonts w:eastAsiaTheme="minorEastAsia"/>
          <w:sz w:val="27"/>
          <w:szCs w:val="27"/>
          <w:lang w:eastAsia="en-GB"/>
        </w:rPr>
        <w:t xml:space="preserve"> </w:t>
      </w:r>
      <w:r w:rsidR="002939F4" w:rsidRPr="007F2417">
        <w:rPr>
          <w:rFonts w:eastAsiaTheme="minorEastAsia"/>
          <w:sz w:val="27"/>
          <w:szCs w:val="27"/>
          <w:lang w:eastAsia="en-GB"/>
        </w:rPr>
        <w:t>includes</w:t>
      </w:r>
      <w:r w:rsidRPr="007F2417">
        <w:rPr>
          <w:rFonts w:eastAsiaTheme="minorEastAsia"/>
          <w:sz w:val="27"/>
          <w:szCs w:val="27"/>
          <w:lang w:eastAsia="en-GB"/>
        </w:rPr>
        <w:t xml:space="preserve"> President Mary Gaerty, Hon. General Secretary </w:t>
      </w:r>
      <w:r w:rsidR="002939F4" w:rsidRPr="007F2417">
        <w:rPr>
          <w:rFonts w:eastAsiaTheme="minorEastAsia"/>
          <w:sz w:val="27"/>
          <w:szCs w:val="27"/>
          <w:lang w:eastAsia="en-GB"/>
        </w:rPr>
        <w:t>Marie Demicoli</w:t>
      </w:r>
      <w:r w:rsidRPr="007F2417">
        <w:rPr>
          <w:rFonts w:eastAsiaTheme="minorEastAsia"/>
          <w:sz w:val="27"/>
          <w:szCs w:val="27"/>
          <w:lang w:eastAsia="en-GB"/>
        </w:rPr>
        <w:t xml:space="preserve">, Vice Presidents: </w:t>
      </w:r>
      <w:r w:rsidR="002939F4" w:rsidRPr="007F2417">
        <w:rPr>
          <w:rFonts w:eastAsiaTheme="minorEastAsia"/>
          <w:sz w:val="27"/>
          <w:szCs w:val="27"/>
          <w:lang w:eastAsia="en-GB"/>
        </w:rPr>
        <w:t xml:space="preserve">Dr Daniela Cassola, </w:t>
      </w:r>
      <w:r w:rsidR="005E394E" w:rsidRPr="007F2417">
        <w:rPr>
          <w:rFonts w:eastAsiaTheme="minorEastAsia"/>
          <w:sz w:val="27"/>
          <w:szCs w:val="27"/>
          <w:lang w:eastAsia="en-GB"/>
        </w:rPr>
        <w:t>Doreen Borg Zammit</w:t>
      </w:r>
      <w:r w:rsidR="003710F4" w:rsidRPr="007F2417">
        <w:rPr>
          <w:rFonts w:eastAsiaTheme="minorEastAsia"/>
          <w:sz w:val="27"/>
          <w:szCs w:val="27"/>
          <w:lang w:eastAsia="en-GB"/>
        </w:rPr>
        <w:t xml:space="preserve"> and Sarah Scerri, </w:t>
      </w:r>
      <w:r w:rsidRPr="007F2417">
        <w:rPr>
          <w:rFonts w:eastAsiaTheme="minorEastAsia"/>
          <w:sz w:val="27"/>
          <w:szCs w:val="27"/>
          <w:lang w:eastAsia="en-GB"/>
        </w:rPr>
        <w:t>Hon.</w:t>
      </w:r>
      <w:r w:rsidR="00694DF0" w:rsidRPr="007F2417">
        <w:rPr>
          <w:rFonts w:eastAsiaTheme="minorEastAsia"/>
          <w:sz w:val="27"/>
          <w:szCs w:val="27"/>
          <w:lang w:eastAsia="en-GB"/>
        </w:rPr>
        <w:t xml:space="preserve"> </w:t>
      </w:r>
      <w:r w:rsidRPr="007F2417">
        <w:rPr>
          <w:rFonts w:eastAsiaTheme="minorEastAsia"/>
          <w:sz w:val="27"/>
          <w:szCs w:val="27"/>
          <w:lang w:eastAsia="en-GB"/>
        </w:rPr>
        <w:t>Treasurer Therese Cassola, Members: Mary Buttigieg Said</w:t>
      </w:r>
      <w:r w:rsidR="003710F4" w:rsidRPr="007F2417">
        <w:rPr>
          <w:rFonts w:eastAsiaTheme="minorEastAsia"/>
          <w:sz w:val="27"/>
          <w:szCs w:val="27"/>
          <w:lang w:eastAsia="en-GB"/>
        </w:rPr>
        <w:t>,</w:t>
      </w:r>
      <w:r w:rsidRPr="007F2417">
        <w:rPr>
          <w:rFonts w:eastAsiaTheme="minorEastAsia"/>
          <w:sz w:val="27"/>
          <w:szCs w:val="27"/>
          <w:lang w:eastAsia="en-GB"/>
        </w:rPr>
        <w:t xml:space="preserve"> Gertrude Abela, </w:t>
      </w:r>
      <w:r w:rsidR="000B4127" w:rsidRPr="007F2417">
        <w:rPr>
          <w:rFonts w:eastAsiaTheme="minorEastAsia"/>
          <w:sz w:val="27"/>
          <w:szCs w:val="27"/>
          <w:lang w:eastAsia="en-GB"/>
        </w:rPr>
        <w:t>Lara Gail Dougall, Tiziana Gatt, Natalie Padovan</w:t>
      </w:r>
      <w:r w:rsidR="0044274E" w:rsidRPr="007F2417">
        <w:rPr>
          <w:rFonts w:eastAsiaTheme="minorEastAsia"/>
          <w:sz w:val="27"/>
          <w:szCs w:val="27"/>
          <w:lang w:eastAsia="en-GB"/>
        </w:rPr>
        <w:t>i</w:t>
      </w:r>
      <w:r w:rsidR="00AF6D6A" w:rsidRPr="007F2417">
        <w:rPr>
          <w:rFonts w:eastAsiaTheme="minorEastAsia"/>
          <w:sz w:val="27"/>
          <w:szCs w:val="27"/>
          <w:lang w:eastAsia="en-GB"/>
        </w:rPr>
        <w:t xml:space="preserve"> and Grace Attard, </w:t>
      </w:r>
      <w:r w:rsidR="003550F8" w:rsidRPr="007F2417">
        <w:rPr>
          <w:rFonts w:eastAsiaTheme="minorEastAsia"/>
          <w:sz w:val="27"/>
          <w:szCs w:val="27"/>
          <w:lang w:eastAsia="en-GB"/>
        </w:rPr>
        <w:t>Ex-Officio Hon. General Secretary Doris Bingley</w:t>
      </w:r>
      <w:r w:rsidR="00712BEE" w:rsidRPr="007F2417">
        <w:rPr>
          <w:rFonts w:eastAsiaTheme="minorEastAsia"/>
          <w:sz w:val="27"/>
          <w:szCs w:val="27"/>
          <w:lang w:eastAsia="en-GB"/>
        </w:rPr>
        <w:t xml:space="preserve"> and Office </w:t>
      </w:r>
      <w:r w:rsidR="00E83574" w:rsidRPr="007F2417">
        <w:rPr>
          <w:rFonts w:eastAsiaTheme="minorEastAsia"/>
          <w:sz w:val="27"/>
          <w:szCs w:val="27"/>
          <w:lang w:eastAsia="en-GB"/>
        </w:rPr>
        <w:t>S</w:t>
      </w:r>
      <w:r w:rsidR="00712BEE" w:rsidRPr="007F2417">
        <w:rPr>
          <w:rFonts w:eastAsiaTheme="minorEastAsia"/>
          <w:sz w:val="27"/>
          <w:szCs w:val="27"/>
          <w:lang w:eastAsia="en-GB"/>
        </w:rPr>
        <w:t>ecretary Gracianne Spiteri.</w:t>
      </w:r>
      <w:r w:rsidRPr="007F2417">
        <w:rPr>
          <w:rFonts w:eastAsiaTheme="minorEastAsia"/>
          <w:sz w:val="27"/>
          <w:szCs w:val="27"/>
          <w:lang w:eastAsia="en-GB"/>
        </w:rPr>
        <w:t xml:space="preserve"> </w:t>
      </w:r>
    </w:p>
    <w:p w14:paraId="2B885308" w14:textId="77777777" w:rsidR="005F4AAF" w:rsidRPr="007F2417" w:rsidRDefault="005F4AAF">
      <w:pPr>
        <w:rPr>
          <w:color w:val="EE0000"/>
          <w:sz w:val="27"/>
          <w:szCs w:val="27"/>
        </w:rPr>
      </w:pPr>
    </w:p>
    <w:p w14:paraId="42522A54" w14:textId="77777777" w:rsidR="00902DCD" w:rsidRPr="007F2417" w:rsidRDefault="00902DCD">
      <w:pPr>
        <w:rPr>
          <w:sz w:val="27"/>
          <w:szCs w:val="27"/>
        </w:rPr>
      </w:pPr>
    </w:p>
    <w:p w14:paraId="5F2FEF41" w14:textId="77777777" w:rsidR="00A66059" w:rsidRPr="007F2417" w:rsidRDefault="00A66059">
      <w:pPr>
        <w:rPr>
          <w:sz w:val="27"/>
          <w:szCs w:val="27"/>
        </w:rPr>
      </w:pPr>
    </w:p>
    <w:p w14:paraId="072C311C" w14:textId="77777777" w:rsidR="007F2417" w:rsidRPr="007F2417" w:rsidRDefault="007F2417">
      <w:pPr>
        <w:rPr>
          <w:sz w:val="27"/>
          <w:szCs w:val="27"/>
        </w:rPr>
      </w:pPr>
    </w:p>
    <w:p w14:paraId="3E3D1107" w14:textId="77777777" w:rsidR="00A66059" w:rsidRPr="007F2417" w:rsidRDefault="00A66059">
      <w:pPr>
        <w:rPr>
          <w:sz w:val="27"/>
          <w:szCs w:val="27"/>
        </w:rPr>
      </w:pPr>
    </w:p>
    <w:p w14:paraId="21DF875F" w14:textId="4C84157D" w:rsidR="00A66059" w:rsidRPr="007F2417" w:rsidRDefault="00A66059">
      <w:pPr>
        <w:rPr>
          <w:sz w:val="27"/>
          <w:szCs w:val="27"/>
        </w:rPr>
      </w:pPr>
      <w:r w:rsidRPr="007F2417">
        <w:rPr>
          <w:sz w:val="27"/>
          <w:szCs w:val="27"/>
        </w:rPr>
        <w:t>Mary Gaerty</w:t>
      </w:r>
    </w:p>
    <w:p w14:paraId="67C92815" w14:textId="2F86C15B" w:rsidR="00A66059" w:rsidRPr="007F2417" w:rsidRDefault="00A66059">
      <w:pPr>
        <w:rPr>
          <w:sz w:val="27"/>
          <w:szCs w:val="27"/>
        </w:rPr>
      </w:pPr>
      <w:r w:rsidRPr="007F2417">
        <w:rPr>
          <w:sz w:val="27"/>
          <w:szCs w:val="27"/>
        </w:rPr>
        <w:t>President</w:t>
      </w:r>
    </w:p>
    <w:p w14:paraId="2D6A0AC6" w14:textId="23ACB0F0" w:rsidR="00A66059" w:rsidRPr="007F2417" w:rsidRDefault="00A66059">
      <w:pPr>
        <w:rPr>
          <w:sz w:val="27"/>
          <w:szCs w:val="27"/>
        </w:rPr>
      </w:pPr>
      <w:r w:rsidRPr="007F2417">
        <w:rPr>
          <w:sz w:val="27"/>
          <w:szCs w:val="27"/>
        </w:rPr>
        <w:t>National Council of Women Malta</w:t>
      </w:r>
    </w:p>
    <w:sectPr w:rsidR="00A66059" w:rsidRPr="007F2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828"/>
    <w:multiLevelType w:val="hybridMultilevel"/>
    <w:tmpl w:val="3F44A872"/>
    <w:lvl w:ilvl="0" w:tplc="8A5ED2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3820"/>
    <w:multiLevelType w:val="hybridMultilevel"/>
    <w:tmpl w:val="8ACA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37776">
    <w:abstractNumId w:val="1"/>
  </w:num>
  <w:num w:numId="2" w16cid:durableId="19589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3E"/>
    <w:rsid w:val="000552E2"/>
    <w:rsid w:val="000B4127"/>
    <w:rsid w:val="001105A8"/>
    <w:rsid w:val="00162BEF"/>
    <w:rsid w:val="001D3AB1"/>
    <w:rsid w:val="00217A96"/>
    <w:rsid w:val="002205F6"/>
    <w:rsid w:val="00264317"/>
    <w:rsid w:val="0028266F"/>
    <w:rsid w:val="0029188D"/>
    <w:rsid w:val="002939F4"/>
    <w:rsid w:val="003046D4"/>
    <w:rsid w:val="00312F8E"/>
    <w:rsid w:val="00327609"/>
    <w:rsid w:val="003550F8"/>
    <w:rsid w:val="003710F4"/>
    <w:rsid w:val="00380C97"/>
    <w:rsid w:val="00384339"/>
    <w:rsid w:val="003B7680"/>
    <w:rsid w:val="003C2CB1"/>
    <w:rsid w:val="003C788A"/>
    <w:rsid w:val="003D2191"/>
    <w:rsid w:val="003F2C24"/>
    <w:rsid w:val="004244DE"/>
    <w:rsid w:val="00425C3E"/>
    <w:rsid w:val="0044027E"/>
    <w:rsid w:val="0044274E"/>
    <w:rsid w:val="00466848"/>
    <w:rsid w:val="00472919"/>
    <w:rsid w:val="00484554"/>
    <w:rsid w:val="00487C0D"/>
    <w:rsid w:val="00500851"/>
    <w:rsid w:val="005148E6"/>
    <w:rsid w:val="0054301F"/>
    <w:rsid w:val="005A25F2"/>
    <w:rsid w:val="005E394E"/>
    <w:rsid w:val="005F4AAF"/>
    <w:rsid w:val="00642863"/>
    <w:rsid w:val="00657DC7"/>
    <w:rsid w:val="006727BD"/>
    <w:rsid w:val="006775ED"/>
    <w:rsid w:val="00694DF0"/>
    <w:rsid w:val="006A0E91"/>
    <w:rsid w:val="00712BEE"/>
    <w:rsid w:val="0075500E"/>
    <w:rsid w:val="00794F21"/>
    <w:rsid w:val="007F2417"/>
    <w:rsid w:val="0082623F"/>
    <w:rsid w:val="008266BB"/>
    <w:rsid w:val="00826C4E"/>
    <w:rsid w:val="008533A0"/>
    <w:rsid w:val="00875284"/>
    <w:rsid w:val="008B2A65"/>
    <w:rsid w:val="00902DCD"/>
    <w:rsid w:val="00964AA6"/>
    <w:rsid w:val="00966B87"/>
    <w:rsid w:val="00980935"/>
    <w:rsid w:val="009D0014"/>
    <w:rsid w:val="00A31D1A"/>
    <w:rsid w:val="00A66059"/>
    <w:rsid w:val="00A90060"/>
    <w:rsid w:val="00AE1FDE"/>
    <w:rsid w:val="00AF6D6A"/>
    <w:rsid w:val="00B525BF"/>
    <w:rsid w:val="00BD64B0"/>
    <w:rsid w:val="00BF17FC"/>
    <w:rsid w:val="00BF4369"/>
    <w:rsid w:val="00C16B02"/>
    <w:rsid w:val="00C454A5"/>
    <w:rsid w:val="00C47838"/>
    <w:rsid w:val="00C55362"/>
    <w:rsid w:val="00CD51EA"/>
    <w:rsid w:val="00D201AE"/>
    <w:rsid w:val="00D27126"/>
    <w:rsid w:val="00D64C36"/>
    <w:rsid w:val="00D65A15"/>
    <w:rsid w:val="00D6730B"/>
    <w:rsid w:val="00DA56CF"/>
    <w:rsid w:val="00E55E96"/>
    <w:rsid w:val="00E63908"/>
    <w:rsid w:val="00E666A9"/>
    <w:rsid w:val="00E83574"/>
    <w:rsid w:val="00FA3FDC"/>
    <w:rsid w:val="00FC12B5"/>
    <w:rsid w:val="00FD3018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2477"/>
  <w15:chartTrackingRefBased/>
  <w15:docId w15:val="{F38006E3-562C-44B7-91A5-C83A1EEF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C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C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C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C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C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C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C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C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C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25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42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C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C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C3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25C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C3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25C3E"/>
    <w:rPr>
      <w:b/>
      <w:bCs/>
    </w:rPr>
  </w:style>
  <w:style w:type="character" w:styleId="Hyperlink">
    <w:name w:val="Hyperlink"/>
    <w:rsid w:val="00425C3E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7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wmalt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Council of Women</dc:creator>
  <cp:keywords/>
  <dc:description/>
  <cp:lastModifiedBy>National Council of Women</cp:lastModifiedBy>
  <cp:revision>6</cp:revision>
  <cp:lastPrinted>2026-02-02T09:26:00Z</cp:lastPrinted>
  <dcterms:created xsi:type="dcterms:W3CDTF">2026-02-02T09:26:00Z</dcterms:created>
  <dcterms:modified xsi:type="dcterms:W3CDTF">2026-02-13T11:01:00Z</dcterms:modified>
</cp:coreProperties>
</file>